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419"/>
          <w:tab w:val="right" w:leader="none" w:pos="8838"/>
          <w:tab w:val="right" w:leader="none" w:pos="8789"/>
        </w:tabs>
        <w:spacing w:line="240" w:lineRule="auto"/>
        <w:ind w:left="-142" w:right="-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738813" cy="50482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41375" y="980700"/>
                          <a:ext cx="5413800" cy="460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4A86E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Formato de Inicio de Actividades de Retribución Social CONAHCYT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8813" cy="504825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8813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9029.0" w:type="dxa"/>
        <w:jc w:val="left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Nombre del becario (a): 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Grado: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Generación: </w:t>
            </w:r>
          </w:p>
        </w:tc>
      </w:tr>
    </w:tbl>
    <w:p w:rsidR="00000000" w:rsidDel="00000000" w:rsidP="00000000" w:rsidRDefault="00000000" w:rsidRPr="00000000" w14:paraId="00000007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Institución o dependencia donde realizará la retribución: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Nombre del responsable: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Cargo del responsable: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Teléfono: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Correo: </w:t>
            </w:r>
          </w:p>
        </w:tc>
      </w:tr>
    </w:tbl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 de inicio: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 estimada de término: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Horario: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Actividades a realizar: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40" w:befor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22">
      <w:pPr>
        <w:spacing w:after="240" w:befor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Y FIRMA DEL RESPONSABLE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Impac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leader="none" w:pos="4419"/>
        <w:tab w:val="right" w:leader="none" w:pos="8838"/>
        <w:tab w:val="right" w:leader="none" w:pos="8789"/>
      </w:tabs>
      <w:spacing w:line="240" w:lineRule="auto"/>
      <w:ind w:left="-142" w:right="-93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2252663" cy="672437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2663" cy="6724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4848225</wp:posOffset>
          </wp:positionH>
          <wp:positionV relativeFrom="paragraph">
            <wp:posOffset>-342899</wp:posOffset>
          </wp:positionV>
          <wp:extent cx="1192368" cy="1192368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2368" cy="119236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tabs>
        <w:tab w:val="center" w:leader="none" w:pos="4419"/>
        <w:tab w:val="right" w:leader="none" w:pos="8838"/>
      </w:tabs>
      <w:spacing w:line="240" w:lineRule="auto"/>
      <w:ind w:left="-142" w:firstLine="0"/>
      <w:jc w:val="both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Impact" w:cs="Impact" w:eastAsia="Impact" w:hAnsi="Impact"/>
        <w:sz w:val="16"/>
        <w:szCs w:val="16"/>
        <w:rtl w:val="0"/>
      </w:rPr>
      <w:t xml:space="preserve">DIVISIÓN DE CIENCIAS SOCIALES Y HUMANIDADES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